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8"/>
      </w:tblGrid>
      <w:tr w:rsidR="00590E07" w:rsidRPr="00506FD1" w14:paraId="6F2E9443" w14:textId="77777777" w:rsidTr="00590E0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66217A0" w14:textId="77777777" w:rsidR="00590E07" w:rsidRPr="00506FD1" w:rsidRDefault="00501F12" w:rsidP="002D539E">
            <w:pPr>
              <w:pStyle w:val="ZCom"/>
            </w:pPr>
            <w:r>
              <w:rPr>
                <w:sz w:val="20"/>
              </w:rPr>
              <w:pict w14:anchorId="5E4077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65pt;height:52.4pt" fillcolor="window">
                  <v:imagedata r:id="rId11" o:title="logo_ec_17_colors_300dpi"/>
                </v:shape>
              </w:pic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C3148D0" w14:textId="77777777" w:rsidR="000B7352" w:rsidRPr="000B7352" w:rsidRDefault="000B7352" w:rsidP="000B7352">
            <w:pPr>
              <w:widowControl w:val="0"/>
              <w:spacing w:before="90" w:after="0"/>
              <w:ind w:right="85"/>
              <w:jc w:val="left"/>
            </w:pPr>
            <w:r>
              <w:t>EURÓPAI BIZOTTSÁG</w:t>
            </w:r>
          </w:p>
          <w:p w14:paraId="69C33EC8" w14:textId="77777777" w:rsidR="000B7352" w:rsidRPr="000B7352" w:rsidRDefault="000B7352" w:rsidP="000B7352">
            <w:pPr>
              <w:widowControl w:val="0"/>
              <w:spacing w:after="0"/>
              <w:ind w:right="85"/>
              <w:jc w:val="left"/>
              <w:rPr>
                <w:caps/>
                <w:sz w:val="16"/>
              </w:rPr>
            </w:pPr>
            <w:r>
              <w:rPr>
                <w:caps/>
                <w:sz w:val="16"/>
              </w:rPr>
              <w:t>KOMMUNIKÁCIÓS FŐIGAZGATÓSÁG</w:t>
            </w:r>
          </w:p>
          <w:p w14:paraId="024C7C17" w14:textId="77777777" w:rsidR="000B7352" w:rsidRPr="000B7352" w:rsidRDefault="000B7352" w:rsidP="000B7352">
            <w:pPr>
              <w:widowControl w:val="0"/>
              <w:spacing w:after="0"/>
              <w:ind w:right="85"/>
              <w:jc w:val="left"/>
              <w:rPr>
                <w:sz w:val="16"/>
                <w:lang w:eastAsia="en-GB"/>
              </w:rPr>
            </w:pPr>
          </w:p>
          <w:p w14:paraId="4B413461" w14:textId="1ADED669" w:rsidR="00590E07" w:rsidRDefault="005A3131" w:rsidP="000B7352">
            <w:pPr>
              <w:pStyle w:val="ZDGName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Magyarország</w:t>
            </w:r>
            <w:r w:rsidR="0091738D">
              <w:rPr>
                <w:rFonts w:ascii="Times New Roman" w:hAnsi="Times New Roman"/>
                <w:sz w:val="24"/>
              </w:rPr>
              <w:t>i k</w:t>
            </w:r>
            <w:r w:rsidR="000B7352">
              <w:rPr>
                <w:rFonts w:ascii="Times New Roman" w:hAnsi="Times New Roman"/>
                <w:sz w:val="24"/>
              </w:rPr>
              <w:t>épviselet</w:t>
            </w:r>
          </w:p>
          <w:p w14:paraId="1F8345A9" w14:textId="77777777" w:rsidR="000B7352" w:rsidRDefault="000B7352" w:rsidP="000B7352">
            <w:pPr>
              <w:pStyle w:val="ZDGName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A141567" w14:textId="77777777" w:rsidR="000B7352" w:rsidRDefault="000B7352" w:rsidP="000B7352">
            <w:pPr>
              <w:pStyle w:val="ZDGName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F85BBF4" w14:textId="77777777" w:rsidR="000B7352" w:rsidRPr="00506FD1" w:rsidRDefault="000B7352" w:rsidP="000B7352">
            <w:pPr>
              <w:pStyle w:val="ZDGName"/>
            </w:pPr>
          </w:p>
          <w:p w14:paraId="08884793" w14:textId="77777777" w:rsidR="00590E07" w:rsidRPr="00506FD1" w:rsidRDefault="00590E07" w:rsidP="002D539E">
            <w:pPr>
              <w:pStyle w:val="ZDGName"/>
            </w:pPr>
          </w:p>
        </w:tc>
      </w:tr>
    </w:tbl>
    <w:p w14:paraId="68FAC194" w14:textId="77777777" w:rsidR="009A5AD9" w:rsidRDefault="0086683A" w:rsidP="000B7352">
      <w:pPr>
        <w:pStyle w:val="Date"/>
        <w:ind w:left="5823" w:firstLine="657"/>
      </w:pPr>
      <w:r>
        <w:t>[</w:t>
      </w:r>
      <w:r>
        <w:rPr>
          <w:i/>
        </w:rPr>
        <w:t>Hely és dátum</w:t>
      </w:r>
      <w:r>
        <w:t xml:space="preserve">] </w:t>
      </w:r>
    </w:p>
    <w:p w14:paraId="76E132B0" w14:textId="6DE45E81" w:rsidR="00684E05" w:rsidRPr="00570D37" w:rsidRDefault="009A5AD9" w:rsidP="00570D37">
      <w:pPr>
        <w:pStyle w:val="Caption"/>
        <w:jc w:val="center"/>
      </w:pPr>
      <w:r w:rsidRPr="00570D37">
        <w:t>Egyetértési megállapodás</w:t>
      </w:r>
    </w:p>
    <w:p w14:paraId="14C87CBD" w14:textId="52FD693A" w:rsidR="002C1797" w:rsidRPr="00570D37" w:rsidRDefault="00684E05" w:rsidP="00570D37">
      <w:pPr>
        <w:pStyle w:val="Caption"/>
        <w:jc w:val="center"/>
      </w:pPr>
      <w:r w:rsidRPr="00570D37">
        <w:t xml:space="preserve">a Team EUROPE DIRECT </w:t>
      </w:r>
      <w:r w:rsidR="006639BB">
        <w:t>h</w:t>
      </w:r>
      <w:r w:rsidRPr="00570D37">
        <w:t>álózatban</w:t>
      </w:r>
    </w:p>
    <w:p w14:paraId="386287AB" w14:textId="69BC3C9C" w:rsidR="00684E05" w:rsidRPr="00570D37" w:rsidRDefault="00684E05" w:rsidP="00570D37">
      <w:pPr>
        <w:pStyle w:val="Caption"/>
        <w:jc w:val="center"/>
      </w:pPr>
      <w:r w:rsidRPr="00570D37">
        <w:t>való</w:t>
      </w:r>
      <w:r w:rsidR="00570D37">
        <w:t xml:space="preserve"> részvételről</w:t>
      </w:r>
    </w:p>
    <w:p w14:paraId="36FB7D2B" w14:textId="77777777" w:rsidR="009A5AD9" w:rsidRDefault="009A5AD9" w:rsidP="00684E05">
      <w:pPr>
        <w:pStyle w:val="NoteHead"/>
        <w:spacing w:before="120" w:after="120"/>
        <w:rPr>
          <w:snapToGrid w:val="0"/>
        </w:rPr>
      </w:pPr>
    </w:p>
    <w:p w14:paraId="68FDB07D" w14:textId="77777777" w:rsidR="00684E05" w:rsidRDefault="00684E05" w:rsidP="003867BB">
      <w:pPr>
        <w:shd w:val="clear" w:color="auto" w:fill="FFFFFF"/>
        <w:ind w:left="14"/>
      </w:pPr>
    </w:p>
    <w:p w14:paraId="67688B64" w14:textId="6DF44FDF" w:rsidR="003867BB" w:rsidRPr="003867BB" w:rsidRDefault="003867BB" w:rsidP="003867BB">
      <w:pPr>
        <w:shd w:val="clear" w:color="auto" w:fill="FFFFFF"/>
        <w:ind w:left="14"/>
      </w:pPr>
      <w:r>
        <w:t xml:space="preserve">Az Európai Bizottság </w:t>
      </w:r>
      <w:r w:rsidR="005A3131">
        <w:t>Magyarországi</w:t>
      </w:r>
      <w:r>
        <w:t xml:space="preserve"> </w:t>
      </w:r>
      <w:r w:rsidR="005A3131">
        <w:t>K</w:t>
      </w:r>
      <w:r>
        <w:t>épviselete</w:t>
      </w:r>
    </w:p>
    <w:p w14:paraId="30B86F52" w14:textId="77777777" w:rsidR="003867BB" w:rsidRPr="003867BB" w:rsidRDefault="003867BB" w:rsidP="003867BB">
      <w:pPr>
        <w:shd w:val="clear" w:color="auto" w:fill="FFFFFF"/>
        <w:ind w:left="14"/>
      </w:pPr>
      <w:r>
        <w:t>és</w:t>
      </w:r>
    </w:p>
    <w:p w14:paraId="2E935729" w14:textId="77777777" w:rsidR="003867BB" w:rsidRPr="003867BB" w:rsidRDefault="003867BB" w:rsidP="003867BB">
      <w:pPr>
        <w:shd w:val="clear" w:color="auto" w:fill="FFFFFF"/>
        <w:ind w:left="10" w:right="60"/>
      </w:pPr>
      <w:r>
        <w:t xml:space="preserve">[teljes név], a Team EUROPE DIRECT hálózat tagja </w:t>
      </w:r>
    </w:p>
    <w:p w14:paraId="6583867A" w14:textId="4F6347AA" w:rsidR="00CB56A3" w:rsidRDefault="00493CC2" w:rsidP="00CB56A3">
      <w:pPr>
        <w:shd w:val="clear" w:color="auto" w:fill="FFFFFF"/>
        <w:ind w:left="10" w:right="60"/>
      </w:pPr>
      <w:r>
        <w:t>az alábbiakban állapodtak meg a Team EUROPE DIRECT hálózatban való</w:t>
      </w:r>
      <w:r w:rsidR="00D15F7C">
        <w:t xml:space="preserve"> részvételről</w:t>
      </w:r>
      <w:r>
        <w:t xml:space="preserve">, amely olyan független, inspiráló, uniós témákban és kommunikációban egyaránt jártas </w:t>
      </w:r>
      <w:r w:rsidR="006639BB">
        <w:t xml:space="preserve">szakértők </w:t>
      </w:r>
      <w:r>
        <w:t>hálózata, akik alkalmazzák a részvételi demokrácia módszereit, valamint képesek széles közönség számára közvetíteni az EU tevékenységeit és hozzáadott értékeit:</w:t>
      </w:r>
    </w:p>
    <w:p w14:paraId="01CAD436" w14:textId="77777777" w:rsidR="00A647D3" w:rsidRPr="00A647D3" w:rsidRDefault="00A647D3" w:rsidP="00CB56A3">
      <w:pPr>
        <w:pStyle w:val="Heading1"/>
      </w:pPr>
      <w:r>
        <w:t>Mi a Team EUROPE DIRECT-tagok feladata?</w:t>
      </w:r>
    </w:p>
    <w:p w14:paraId="5D3BBF95" w14:textId="1E625F58" w:rsidR="006732D1" w:rsidRDefault="006732D1" w:rsidP="007E548A">
      <w:r>
        <w:t xml:space="preserve">A Team EUROPE DIRECT fő célja az Európai Bizottság </w:t>
      </w:r>
      <w:r w:rsidR="00310DBB">
        <w:t>Magyarországi K</w:t>
      </w:r>
      <w:r>
        <w:t xml:space="preserve">épviseletének (a továbbiakban: a Bizottság képviselete) támogatása </w:t>
      </w:r>
      <w:r>
        <w:rPr>
          <w:b/>
        </w:rPr>
        <w:t xml:space="preserve">a polgári részvétel erősítése </w:t>
      </w:r>
      <w:r w:rsidR="00310DBB">
        <w:rPr>
          <w:b/>
        </w:rPr>
        <w:t>révén</w:t>
      </w:r>
      <w:r>
        <w:rPr>
          <w:b/>
        </w:rPr>
        <w:t>, abból a célból, hogy élénkebb nyilvános vita alakuljon ki az Európai Unióról.</w:t>
      </w:r>
      <w:r>
        <w:t xml:space="preserve"> A hálózat tagjai szakterületük alapján előadóként vagy akár szervezőként, moderátorként, facilitátorként tevékenykednek, miközben a közösségi médiában is jelen vannak, és/vagy amilyen mértékben lehetséges, kapcsolatban állnak a médiával. </w:t>
      </w:r>
    </w:p>
    <w:p w14:paraId="5831982A" w14:textId="7EF3E874" w:rsidR="006732D1" w:rsidRDefault="006732D1" w:rsidP="007E548A">
      <w:r>
        <w:t xml:space="preserve">A </w:t>
      </w:r>
      <w:r w:rsidR="00CC439F">
        <w:t>K</w:t>
      </w:r>
      <w:r>
        <w:t xml:space="preserve">épviselet e tevékenységek végzését különféle </w:t>
      </w:r>
      <w:r>
        <w:rPr>
          <w:b/>
        </w:rPr>
        <w:t>formákban</w:t>
      </w:r>
      <w:r>
        <w:t xml:space="preserve"> kérheti, mint például előadások tartása, </w:t>
      </w:r>
      <w:r w:rsidR="006639BB">
        <w:t xml:space="preserve">részvétel </w:t>
      </w:r>
      <w:r>
        <w:t>nyílt vitákon</w:t>
      </w:r>
      <w:r w:rsidR="006639BB">
        <w:t>,</w:t>
      </w:r>
      <w:r>
        <w:t xml:space="preserve"> panelbeszélgetéseken és konferenciákon, </w:t>
      </w:r>
      <w:r w:rsidR="006639BB">
        <w:t>egyéb eseményeken</w:t>
      </w:r>
      <w:r>
        <w:t xml:space="preserve">, rádió-/televíziós műsorokban való szereplés, workshopokon, képzéseken való részvétel, újságcikkek publikálása stb. </w:t>
      </w:r>
    </w:p>
    <w:p w14:paraId="01A7565B" w14:textId="27873B97" w:rsidR="005D6C36" w:rsidRDefault="006732D1" w:rsidP="007E548A">
      <w:r>
        <w:t xml:space="preserve">A tagok maguk is javasolhatnak ilyen tájékoztatási tevékenységeket, ezekhez azonban a </w:t>
      </w:r>
      <w:r w:rsidR="00CC439F">
        <w:t>K</w:t>
      </w:r>
      <w:r>
        <w:t xml:space="preserve">épviselet jóváhagyása szükséges. </w:t>
      </w:r>
    </w:p>
    <w:p w14:paraId="0BA8A566" w14:textId="1B28F9C9" w:rsidR="00CB56A3" w:rsidRDefault="005D6C36" w:rsidP="00CB56A3">
      <w:r>
        <w:t xml:space="preserve">A Team EUROPE DIRECT tagjai ebben a minőségükben a Bizottság képviseletének felkérésére vagy a </w:t>
      </w:r>
      <w:r w:rsidR="00CC439F">
        <w:t>K</w:t>
      </w:r>
      <w:r>
        <w:t xml:space="preserve">épviselet jóváhagyásával tevékenykedhetnek. Függetlenek, és </w:t>
      </w:r>
      <w:r>
        <w:rPr>
          <w:b/>
        </w:rPr>
        <w:t>nem a Bizottság nevében nyilatkoznak</w:t>
      </w:r>
      <w:r>
        <w:t xml:space="preserve">. Megfelelően alátámasztott, objektív és torzításoktól </w:t>
      </w:r>
      <w:r>
        <w:lastRenderedPageBreak/>
        <w:t>mentes információkat adnak át közönségüknek az Európai Unióról, ösztönözve és segítve a polgárokat abban, hogy jobban megértsék az uniós szakpolitikákat, és hogy aktívan részt vegyenek az EU demokratikus életében. Minden alkalommal arra törekednek, hogy a lehető legpontosabban számoljanak be a Bizottság tevékenység</w:t>
      </w:r>
      <w:r w:rsidR="00CC439F">
        <w:t>é</w:t>
      </w:r>
      <w:r>
        <w:t>ről, valamint hogy semleges és tényszerű módon kommunikáljanak.</w:t>
      </w:r>
    </w:p>
    <w:p w14:paraId="5FDDE058" w14:textId="77777777" w:rsidR="00474070" w:rsidRPr="00891C4F" w:rsidRDefault="00474070" w:rsidP="00CB56A3">
      <w:r>
        <w:t>A fenti célokból:</w:t>
      </w:r>
    </w:p>
    <w:p w14:paraId="5DF46E57" w14:textId="77777777" w:rsidR="005D6C36" w:rsidRPr="005D6C36" w:rsidRDefault="005D6C36" w:rsidP="005D6C36">
      <w:pPr>
        <w:numPr>
          <w:ilvl w:val="0"/>
          <w:numId w:val="22"/>
        </w:numPr>
      </w:pPr>
      <w:r>
        <w:t xml:space="preserve">A </w:t>
      </w:r>
      <w:r>
        <w:rPr>
          <w:b/>
        </w:rPr>
        <w:t>Team EUROPE DIRECT</w:t>
      </w:r>
      <w:r>
        <w:t xml:space="preserve"> tagjai, amikor ebben a minőségükben tevékenykednek, ezt a közönségükkel is közlik, és röviden elmagyarázzák, mi az a Team EUROPE DIRECT. A tagok vállalják, hogy nem népszerűsítik saját szakmai tevékenységeiket vagy személyes érdekeiket, amikor Team EUROPE DIRECT-tagként szerepelnek. A tagokat arra kérjük, hogy minden esetben egyértelműen jelezzék, hogy nem a Bizottság nevében nyilatkoznak.</w:t>
      </w:r>
    </w:p>
    <w:p w14:paraId="0539E403" w14:textId="77777777" w:rsidR="005D6C36" w:rsidRDefault="005D6C36" w:rsidP="005D6C36">
      <w:pPr>
        <w:numPr>
          <w:ilvl w:val="0"/>
          <w:numId w:val="22"/>
        </w:numPr>
        <w:ind w:left="426" w:hanging="426"/>
      </w:pPr>
      <w:r>
        <w:t xml:space="preserve">Mivel az uniós intézmények folyamatosan arra törekednek, hogy részvételen alapuló folyamatok révén tartsák a kapcsolatot a polgárokkal, ezeknek az erőfeszítéseknek a részeként a tagok is képesek és hajlandóak </w:t>
      </w:r>
      <w:r>
        <w:rPr>
          <w:b/>
        </w:rPr>
        <w:t xml:space="preserve">a részvételi demokrácia és a polgári szerepvállalás módszereit alkalmazni. </w:t>
      </w:r>
    </w:p>
    <w:p w14:paraId="18ED09DB" w14:textId="38164924" w:rsidR="005D6C36" w:rsidRDefault="005D6C36" w:rsidP="005D6C36">
      <w:pPr>
        <w:numPr>
          <w:ilvl w:val="0"/>
          <w:numId w:val="22"/>
        </w:numPr>
        <w:ind w:left="426" w:hanging="426"/>
      </w:pPr>
      <w:r>
        <w:t>A Team EUROPE DIRECT tagjai mindig</w:t>
      </w:r>
      <w:r>
        <w:rPr>
          <w:b/>
        </w:rPr>
        <w:t xml:space="preserve"> naprakész tudással rendelkeznek</w:t>
      </w:r>
      <w:r>
        <w:t xml:space="preserve"> a legújabb uniós szakpolitikai fejleményekkel kapcsolatban</w:t>
      </w:r>
      <w:r w:rsidR="009E76F1">
        <w:t>.</w:t>
      </w:r>
    </w:p>
    <w:p w14:paraId="589FC3F7" w14:textId="77777777" w:rsidR="005D6C36" w:rsidRPr="00225707" w:rsidRDefault="005D6C36" w:rsidP="006B6FC8">
      <w:pPr>
        <w:numPr>
          <w:ilvl w:val="0"/>
          <w:numId w:val="22"/>
        </w:numPr>
      </w:pPr>
      <w:r>
        <w:t xml:space="preserve">A Team EUROPE DIRECT-tagok aktívak valamely általuk választott </w:t>
      </w:r>
      <w:r>
        <w:rPr>
          <w:b/>
        </w:rPr>
        <w:t>közösségimédia-felületen és/vagy médiában</w:t>
      </w:r>
      <w:r>
        <w:t>, ahol üzeneteket osztanak meg, vagy európai uniós témákkal kapcsolatos vitákban vesznek részt. A tagokat arra kérjük, hogy minden esetben egyértelműen jelezzék, hogy nem a Bizottság nevében nyilatkoznak.</w:t>
      </w:r>
    </w:p>
    <w:p w14:paraId="042DB76C" w14:textId="77777777" w:rsidR="001D1994" w:rsidRDefault="001D1994" w:rsidP="00834385">
      <w:pPr>
        <w:numPr>
          <w:ilvl w:val="0"/>
          <w:numId w:val="22"/>
        </w:numPr>
      </w:pPr>
      <w:r>
        <w:t xml:space="preserve">A Team EUROPE DIRECT-tagok készek bármikor, amikor ez lehetséges és hasznos, részt venni és szerepet vállalni a Bizottság által központilag vagy a Bizottság képviselete által szervezett, uniós témákat középpontba helyező </w:t>
      </w:r>
      <w:r>
        <w:rPr>
          <w:b/>
        </w:rPr>
        <w:t>ad hoc tevékenységekben</w:t>
      </w:r>
      <w:r>
        <w:t xml:space="preserve">. </w:t>
      </w:r>
    </w:p>
    <w:p w14:paraId="68E251CB" w14:textId="08EC88AD" w:rsidR="00A65EA7" w:rsidRDefault="00A65EA7" w:rsidP="00A65EA7">
      <w:pPr>
        <w:numPr>
          <w:ilvl w:val="0"/>
          <w:numId w:val="22"/>
        </w:numPr>
        <w:ind w:left="426" w:hanging="426"/>
      </w:pPr>
      <w:r>
        <w:t>A Team EUROPE DIRECT-tagok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t>tagállamokban található</w:t>
      </w:r>
      <w:r>
        <w:rPr>
          <w:b/>
        </w:rPr>
        <w:t xml:space="preserve"> </w:t>
      </w:r>
      <w:r>
        <w:rPr>
          <w:b/>
          <w:i/>
        </w:rPr>
        <w:t>EUROPE DIRECT-központok</w:t>
      </w:r>
      <w:r>
        <w:rPr>
          <w:b/>
        </w:rPr>
        <w:t xml:space="preserve"> </w:t>
      </w:r>
      <w:r>
        <w:t>és az</w:t>
      </w:r>
      <w:r>
        <w:rPr>
          <w:b/>
        </w:rPr>
        <w:t xml:space="preserve"> </w:t>
      </w:r>
      <w:r w:rsidR="00CC439F">
        <w:rPr>
          <w:b/>
          <w:i/>
        </w:rPr>
        <w:t>E</w:t>
      </w:r>
      <w:r>
        <w:rPr>
          <w:b/>
          <w:i/>
        </w:rPr>
        <w:t xml:space="preserve">urópai </w:t>
      </w:r>
      <w:r w:rsidR="00CC439F">
        <w:rPr>
          <w:b/>
          <w:i/>
        </w:rPr>
        <w:t>D</w:t>
      </w:r>
      <w:r>
        <w:rPr>
          <w:b/>
          <w:i/>
        </w:rPr>
        <w:t xml:space="preserve">okumentációs </w:t>
      </w:r>
      <w:r w:rsidR="00CC439F">
        <w:rPr>
          <w:b/>
          <w:i/>
        </w:rPr>
        <w:t>K</w:t>
      </w:r>
      <w:r>
        <w:rPr>
          <w:b/>
          <w:i/>
        </w:rPr>
        <w:t>özpontok</w:t>
      </w:r>
      <w:r>
        <w:t xml:space="preserve"> tevékenységeivel szinergiában működnek, továbbá minden alkalommal, amikor ez lehetséges és hasznos, együttműködnek e hálózatokkal. </w:t>
      </w:r>
    </w:p>
    <w:p w14:paraId="4D68D55A" w14:textId="77777777" w:rsidR="001F607B" w:rsidRDefault="00AC1063" w:rsidP="001F607B">
      <w:pPr>
        <w:numPr>
          <w:ilvl w:val="0"/>
          <w:numId w:val="22"/>
        </w:numPr>
        <w:ind w:left="426" w:hanging="426"/>
      </w:pPr>
      <w:r>
        <w:t xml:space="preserve">A Bizottság képviselete a polgárok aggályaival kapcsolatos </w:t>
      </w:r>
      <w:r>
        <w:rPr>
          <w:b/>
        </w:rPr>
        <w:t>visszajelzéseket</w:t>
      </w:r>
      <w:r>
        <w:t>, valamint az uniós szakpolitikákra adott reakciókra vonatkozó információkat is kérhet a Team EUROPE DIRECT-tagoktól. Ilyen esetekben a Team EUROPE DIRECT-tagok készek a képviselet számára észszerű időn belül megfelelő információkat nyújtani.</w:t>
      </w:r>
    </w:p>
    <w:p w14:paraId="49CDBA28" w14:textId="77777777" w:rsidR="00694138" w:rsidRPr="00694138" w:rsidRDefault="00694138" w:rsidP="00694138">
      <w:pPr>
        <w:pStyle w:val="Heading1"/>
      </w:pPr>
      <w:r>
        <w:t>Milyen támogatásra számíthatnak a tagok a Bizottság képviseletétől és a Bizottság brüsszeli székhelyétől?</w:t>
      </w:r>
    </w:p>
    <w:p w14:paraId="746B6FE9" w14:textId="4CA1799A" w:rsidR="00353826" w:rsidRDefault="00EA25AF" w:rsidP="00E371C9">
      <w:r>
        <w:t xml:space="preserve">A fent ismertetett tevékenységeken való részvételt kérheti a </w:t>
      </w:r>
      <w:r w:rsidR="001B4105">
        <w:t>K</w:t>
      </w:r>
      <w:r>
        <w:t xml:space="preserve">épviselet a Team EUROPE DIRECT-tagoktól, vagy a Team EUROPE DIRECT-tag saját kezdeményezésre is javasolhatja. Utóbbi esetben, bármilyen eseményen való részvétel előtt, ahol a tag Team </w:t>
      </w:r>
      <w:r>
        <w:lastRenderedPageBreak/>
        <w:t xml:space="preserve">EUROPE DIRECT-tag minőségében szerepel, szükséges a </w:t>
      </w:r>
      <w:r w:rsidR="001B4105">
        <w:t>K</w:t>
      </w:r>
      <w:r>
        <w:t xml:space="preserve">épviselet írásbeli jóváhagyása. </w:t>
      </w:r>
    </w:p>
    <w:p w14:paraId="58B1469D" w14:textId="77777777" w:rsidR="004D3FDB" w:rsidRDefault="00494D28" w:rsidP="00EA25AF">
      <w:r>
        <w:t xml:space="preserve">A Bizottság képviselete, amikor felkér egy Team Europe Direct-tagot valamely eseményen való részvételre, alapesetben – a rendelkezésre álló költségvetési forrásoktól függően – egyösszegű kifizetést ajánl fel.  Ha a részvétel a Team EUROPE DIRECT-tag kezdeményezésére történik, a Bizottság képviselete minden esetben külön vizsgálja meg, hogy felajánlható-e az egyösszegű kifizetés. A Team Europe Direct-tagot mindkét esetben még a részvétel előtt értesítik, és az egyösszegű kifizetést azután kapja meg, hogy az esemény szervezője megerősítette, hogy a tag részt vett az eseményen. A Team EUROPE DIRECT tagjai ezennel kijelentik, hogy amennyiben az adott tevékenység fejében más forrásból pénzügyi hozzájárulásban részesülnek, nem fogadják el az egyösszegű kifizetést. </w:t>
      </w:r>
    </w:p>
    <w:p w14:paraId="23EED060" w14:textId="77777777" w:rsidR="009A5AD9" w:rsidRDefault="005D73BF" w:rsidP="009A5AD9">
      <w:r>
        <w:t xml:space="preserve">A Bizottság, az elérhető forrásoktól függően, térítésmentes támogató szolgáltatásokat, többek között koordinációs értekezleteket, tanulmányutakat, online kommunikációs platformot, képzéseket és kommunikációs eszközkészletet is felajánlhat a Team EUROPE DIRECT tagjainak. </w:t>
      </w:r>
    </w:p>
    <w:p w14:paraId="1BBCB676" w14:textId="77777777" w:rsidR="00BF7D6D" w:rsidRDefault="005563A6" w:rsidP="00210533">
      <w:r>
        <w:t xml:space="preserve">A Bizottság brüsszeli székhelye által nyújtott szolgáltatások fő munkanyelve az angol. Alapvető fontosságú, hogy a tagok képesek legyenek folyékonyan (legalább C1-es szinten) kommunikálni angolul, mivel ez jelentősen megkönnyíti, hogy kapcsolatba lépjenek egymással, valamint hogy hozzáférjenek a számukra nyújtott információkhoz. </w:t>
      </w:r>
    </w:p>
    <w:p w14:paraId="31B0A090" w14:textId="77777777" w:rsidR="00732AE1" w:rsidRDefault="00316AF4" w:rsidP="009A5AD9">
      <w:r>
        <w:t>A Bizottság képviselete és a Team EUROPE DIRECT-tag egyaránt önként, írásbeli értesítés útján, bármikor, azonnali hatállyal megszakíthatja a tag tagságát a Team EUROPE DIRECT hálózatban. Ilyen esetben a korábbi tagok semmilyen nyilvános eseményen nem mutatkozhatnak be Team EUROPE DIRECT</w:t>
      </w:r>
      <w:bookmarkStart w:id="0" w:name="_GoBack"/>
      <w:bookmarkEnd w:id="0"/>
      <w:r>
        <w:t>-tagként.</w:t>
      </w:r>
    </w:p>
    <w:p w14:paraId="600C8A07" w14:textId="77777777" w:rsidR="002C4AEE" w:rsidRPr="00501F12" w:rsidRDefault="002C4AEE" w:rsidP="00501F12">
      <w:pPr>
        <w:spacing w:after="0"/>
        <w:rPr>
          <w:rFonts w:eastAsia="Calibri"/>
          <w:szCs w:val="24"/>
        </w:rPr>
      </w:pPr>
      <w:r w:rsidRPr="00501F12">
        <w:rPr>
          <w:szCs w:val="24"/>
        </w:rPr>
        <w:t xml:space="preserve">A Team EUROPE DIRECT-tagok személyes adatainak gyűjtése, feldolgozása és védelme a következő </w:t>
      </w:r>
      <w:hyperlink r:id="rId12" w:history="1">
        <w:r w:rsidRPr="00501F12">
          <w:rPr>
            <w:szCs w:val="24"/>
          </w:rPr>
          <w:t>nyilvántartásnak</w:t>
        </w:r>
      </w:hyperlink>
      <w:r w:rsidRPr="00501F12">
        <w:rPr>
          <w:szCs w:val="24"/>
        </w:rPr>
        <w:t xml:space="preserve"> megfelelően történik. </w:t>
      </w:r>
    </w:p>
    <w:p w14:paraId="5C1826F4" w14:textId="77777777" w:rsidR="00045EE9" w:rsidRDefault="00045EE9" w:rsidP="00045EE9">
      <w:pPr>
        <w:pStyle w:val="Heading1"/>
      </w:pPr>
      <w:r>
        <w:t>ÁLTALÁNOS MEGJEGYZÉSEK</w:t>
      </w:r>
    </w:p>
    <w:p w14:paraId="259B3483" w14:textId="77777777" w:rsidR="00045EE9" w:rsidRPr="00045EE9" w:rsidRDefault="00045EE9" w:rsidP="00045EE9">
      <w:pPr>
        <w:pStyle w:val="Text1"/>
        <w:ind w:left="0"/>
      </w:pPr>
      <w:r>
        <w:t>A Team EUROPE DIRECT-tagságról szóló egyetértési megállapodás sem az Európai Bizottság részéről, sem a Team EUROPE DIRECT-tag részéről nem tartalmaz semmilyen konkrét tevékenységben vagy projektben való részvételre vagy támogatásra irányuló megállapodást vagy kötelezettségvállalást, és nem keletkeztet nemzetközi, uniós vagy nemzeti jog szerinti jogokat vagy kötelezettségeket.</w:t>
      </w:r>
    </w:p>
    <w:p w14:paraId="4E3A3F36" w14:textId="1C0D2241" w:rsidR="005D6C36" w:rsidRDefault="000542A2" w:rsidP="000542A2">
      <w:r>
        <w:br w:type="page"/>
      </w:r>
    </w:p>
    <w:p w14:paraId="2B97C83F" w14:textId="5B58E9C8" w:rsidR="00CF67CB" w:rsidRPr="003A034D" w:rsidRDefault="00CF67CB" w:rsidP="00CF67CB">
      <w:pPr>
        <w:jc w:val="center"/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4252"/>
      </w:tblGrid>
      <w:tr w:rsidR="008527EF" w:rsidRPr="00F13C97" w14:paraId="3D5A518F" w14:textId="77777777" w:rsidTr="000C4630">
        <w:trPr>
          <w:cantSplit/>
        </w:trPr>
        <w:tc>
          <w:tcPr>
            <w:tcW w:w="8755" w:type="dxa"/>
            <w:gridSpan w:val="3"/>
            <w:shd w:val="clear" w:color="auto" w:fill="auto"/>
          </w:tcPr>
          <w:p w14:paraId="78E9D341" w14:textId="2B2ABEEE" w:rsidR="008527EF" w:rsidRPr="00F13C97" w:rsidRDefault="008527EF" w:rsidP="000C4630">
            <w:pPr>
              <w:pStyle w:val="SectionTitle"/>
              <w:spacing w:before="240" w:after="240"/>
            </w:pPr>
            <w:bookmarkStart w:id="1" w:name="_Toc78025742"/>
            <w:bookmarkStart w:id="2" w:name="_Toc78631446"/>
            <w:bookmarkStart w:id="3" w:name="_Toc83814763"/>
            <w:r>
              <w:t>ALÁÍRÁSOK</w:t>
            </w:r>
            <w:bookmarkEnd w:id="1"/>
            <w:bookmarkEnd w:id="2"/>
            <w:bookmarkEnd w:id="3"/>
          </w:p>
        </w:tc>
      </w:tr>
      <w:tr w:rsidR="008527EF" w:rsidRPr="00F13C97" w14:paraId="0F711EE7" w14:textId="77777777" w:rsidTr="000C4630">
        <w:tc>
          <w:tcPr>
            <w:tcW w:w="4077" w:type="dxa"/>
            <w:shd w:val="clear" w:color="auto" w:fill="auto"/>
          </w:tcPr>
          <w:p w14:paraId="6D527B3B" w14:textId="77777777" w:rsidR="00570D37" w:rsidRDefault="00570D37" w:rsidP="006421C7">
            <w:pPr>
              <w:tabs>
                <w:tab w:val="right" w:leader="dot" w:pos="3969"/>
              </w:tabs>
              <w:spacing w:before="120" w:after="120"/>
            </w:pPr>
          </w:p>
          <w:p w14:paraId="4CF7B8FC" w14:textId="27290FDE" w:rsidR="008527EF" w:rsidRPr="00F13C97" w:rsidRDefault="00B43725" w:rsidP="006421C7">
            <w:pPr>
              <w:tabs>
                <w:tab w:val="right" w:leader="dot" w:pos="3969"/>
              </w:tabs>
              <w:spacing w:before="120" w:after="120"/>
            </w:pPr>
            <w:r>
              <w:t>a Team EUROPE DIRECT-tag</w:t>
            </w:r>
          </w:p>
        </w:tc>
        <w:tc>
          <w:tcPr>
            <w:tcW w:w="426" w:type="dxa"/>
            <w:shd w:val="clear" w:color="auto" w:fill="auto"/>
          </w:tcPr>
          <w:p w14:paraId="568073D0" w14:textId="77777777"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14:paraId="7E983615" w14:textId="77777777" w:rsidR="00570D37" w:rsidRDefault="00570D37" w:rsidP="000C4630">
            <w:pPr>
              <w:tabs>
                <w:tab w:val="right" w:leader="dot" w:pos="3969"/>
              </w:tabs>
              <w:spacing w:before="120" w:after="120"/>
            </w:pPr>
          </w:p>
          <w:p w14:paraId="18E7CB5B" w14:textId="0C539C1A" w:rsidR="008527EF" w:rsidRPr="00F13C97" w:rsidRDefault="008527EF" w:rsidP="000C4630">
            <w:pPr>
              <w:tabs>
                <w:tab w:val="right" w:leader="dot" w:pos="3969"/>
              </w:tabs>
              <w:spacing w:before="120" w:after="120"/>
            </w:pPr>
            <w:r>
              <w:t>a Bizottság részéről:</w:t>
            </w:r>
          </w:p>
        </w:tc>
      </w:tr>
      <w:tr w:rsidR="008527EF" w:rsidRPr="003A034D" w14:paraId="3553612E" w14:textId="77777777" w:rsidTr="000C4630">
        <w:tc>
          <w:tcPr>
            <w:tcW w:w="4077" w:type="dxa"/>
            <w:shd w:val="clear" w:color="auto" w:fill="auto"/>
          </w:tcPr>
          <w:p w14:paraId="01BB4A48" w14:textId="77777777" w:rsidR="008527EF" w:rsidRPr="000C4630" w:rsidRDefault="008527EF" w:rsidP="000C4630">
            <w:pPr>
              <w:keepNext/>
              <w:keepLines/>
              <w:tabs>
                <w:tab w:val="right" w:leader="dot" w:pos="3828"/>
              </w:tabs>
              <w:spacing w:before="120" w:after="120"/>
              <w:jc w:val="left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[vezetéknév, utónév]</w:t>
            </w:r>
          </w:p>
          <w:p w14:paraId="091D4EC7" w14:textId="77777777" w:rsidR="008527EF" w:rsidRPr="000C4630" w:rsidRDefault="008527EF" w:rsidP="000C4630">
            <w:pPr>
              <w:tabs>
                <w:tab w:val="right" w:leader="dot" w:pos="3828"/>
              </w:tabs>
              <w:spacing w:after="0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[munkakör]</w:t>
            </w:r>
          </w:p>
        </w:tc>
        <w:tc>
          <w:tcPr>
            <w:tcW w:w="426" w:type="dxa"/>
            <w:shd w:val="clear" w:color="auto" w:fill="auto"/>
          </w:tcPr>
          <w:p w14:paraId="4463D8A0" w14:textId="77777777"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14:paraId="457A42AA" w14:textId="77777777" w:rsidR="008527EF" w:rsidRPr="003A034D" w:rsidRDefault="008527EF" w:rsidP="000C4630">
            <w:pPr>
              <w:keepNext/>
              <w:keepLines/>
              <w:tabs>
                <w:tab w:val="right" w:leader="dot" w:pos="3969"/>
              </w:tabs>
              <w:spacing w:before="120" w:after="120"/>
              <w:jc w:val="left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[vezetéknév, utónév]</w:t>
            </w:r>
          </w:p>
          <w:p w14:paraId="7E5C486C" w14:textId="77777777" w:rsidR="008527EF" w:rsidRPr="003A034D" w:rsidRDefault="008527EF" w:rsidP="000C4630">
            <w:pPr>
              <w:tabs>
                <w:tab w:val="right" w:leader="dot" w:pos="4002"/>
              </w:tabs>
              <w:spacing w:after="120"/>
              <w:jc w:val="left"/>
              <w:rPr>
                <w:sz w:val="20"/>
              </w:rPr>
            </w:pP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[munkakör]</w:t>
            </w:r>
          </w:p>
        </w:tc>
      </w:tr>
      <w:tr w:rsidR="008527EF" w:rsidRPr="00F13C97" w14:paraId="38866F4F" w14:textId="77777777" w:rsidTr="000C4630">
        <w:tc>
          <w:tcPr>
            <w:tcW w:w="4077" w:type="dxa"/>
            <w:shd w:val="clear" w:color="auto" w:fill="auto"/>
          </w:tcPr>
          <w:p w14:paraId="5AC3E49F" w14:textId="77777777" w:rsidR="008527EF" w:rsidRPr="00F13C97" w:rsidRDefault="008527EF" w:rsidP="000C4630">
            <w:pPr>
              <w:tabs>
                <w:tab w:val="right" w:leader="dot" w:pos="3828"/>
              </w:tabs>
              <w:spacing w:before="120" w:after="120"/>
            </w:pPr>
            <w:r>
              <w:t xml:space="preserve"> </w:t>
            </w:r>
            <w:r>
              <w:br/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[aláírás]</w:t>
            </w:r>
          </w:p>
        </w:tc>
        <w:tc>
          <w:tcPr>
            <w:tcW w:w="426" w:type="dxa"/>
            <w:shd w:val="clear" w:color="auto" w:fill="auto"/>
          </w:tcPr>
          <w:p w14:paraId="28268978" w14:textId="77777777"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14:paraId="69749509" w14:textId="77777777" w:rsidR="008527EF" w:rsidRPr="00F13C97" w:rsidRDefault="008527EF" w:rsidP="000C4630">
            <w:pPr>
              <w:tabs>
                <w:tab w:val="right" w:leader="dot" w:pos="4002"/>
              </w:tabs>
              <w:spacing w:before="120" w:after="120"/>
            </w:pPr>
            <w:r>
              <w:t xml:space="preserve"> </w:t>
            </w:r>
            <w:r>
              <w:br/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[aláírás]</w:t>
            </w:r>
          </w:p>
        </w:tc>
      </w:tr>
      <w:tr w:rsidR="008527EF" w:rsidRPr="00F13C97" w14:paraId="6967A080" w14:textId="77777777" w:rsidTr="000C4630">
        <w:tc>
          <w:tcPr>
            <w:tcW w:w="4077" w:type="dxa"/>
            <w:shd w:val="clear" w:color="auto" w:fill="auto"/>
          </w:tcPr>
          <w:p w14:paraId="1868F8E7" w14:textId="77777777" w:rsidR="008527EF" w:rsidRPr="00F13C97" w:rsidRDefault="008527EF" w:rsidP="000C4630">
            <w:pPr>
              <w:tabs>
                <w:tab w:val="right" w:leader="dot" w:pos="3828"/>
              </w:tabs>
              <w:spacing w:before="120" w:after="120"/>
            </w:pPr>
            <w:r>
              <w:t>Kelt</w:t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[hely, dátum]</w:t>
            </w:r>
          </w:p>
        </w:tc>
        <w:tc>
          <w:tcPr>
            <w:tcW w:w="426" w:type="dxa"/>
            <w:shd w:val="clear" w:color="auto" w:fill="auto"/>
          </w:tcPr>
          <w:p w14:paraId="0E21692C" w14:textId="77777777" w:rsidR="008527EF" w:rsidRPr="00F13C97" w:rsidRDefault="008527EF" w:rsidP="000C4630">
            <w:pPr>
              <w:spacing w:before="120" w:after="120"/>
            </w:pPr>
          </w:p>
        </w:tc>
        <w:tc>
          <w:tcPr>
            <w:tcW w:w="4252" w:type="dxa"/>
            <w:shd w:val="clear" w:color="auto" w:fill="auto"/>
          </w:tcPr>
          <w:p w14:paraId="32CC79C1" w14:textId="77777777" w:rsidR="008527EF" w:rsidRPr="00F13C97" w:rsidRDefault="008527EF" w:rsidP="000C4630">
            <w:pPr>
              <w:tabs>
                <w:tab w:val="right" w:leader="dot" w:pos="4002"/>
              </w:tabs>
              <w:spacing w:before="120" w:after="120"/>
            </w:pPr>
            <w:r>
              <w:t>Kelt</w:t>
            </w:r>
            <w:r>
              <w:tab/>
              <w:t xml:space="preserve"> </w:t>
            </w:r>
            <w:r>
              <w:br/>
            </w:r>
            <w:r>
              <w:rPr>
                <w:sz w:val="20"/>
              </w:rPr>
              <w:t>[hely, dátum]</w:t>
            </w:r>
          </w:p>
        </w:tc>
      </w:tr>
    </w:tbl>
    <w:p w14:paraId="478541F7" w14:textId="6B4D8280" w:rsidR="008527EF" w:rsidRDefault="008527EF" w:rsidP="00B44D77"/>
    <w:p w14:paraId="179459F2" w14:textId="638D45D0" w:rsidR="000542A2" w:rsidRDefault="000542A2" w:rsidP="00B44D77"/>
    <w:p w14:paraId="3DBC2936" w14:textId="0235EFE2" w:rsidR="000542A2" w:rsidRDefault="000542A2" w:rsidP="00B44D77"/>
    <w:p w14:paraId="6A406613" w14:textId="11EF2A67" w:rsidR="000542A2" w:rsidRDefault="000542A2" w:rsidP="00B44D77"/>
    <w:p w14:paraId="1F3A6412" w14:textId="44C788E9" w:rsidR="000542A2" w:rsidRDefault="000542A2" w:rsidP="00B44D77"/>
    <w:p w14:paraId="35DC1ACD" w14:textId="64DE85E1" w:rsidR="000542A2" w:rsidRDefault="000542A2" w:rsidP="00B44D77"/>
    <w:p w14:paraId="47C2FBE8" w14:textId="2BBF3C51" w:rsidR="000542A2" w:rsidRDefault="000542A2" w:rsidP="00B44D77"/>
    <w:p w14:paraId="6279BF99" w14:textId="0C9C61E7" w:rsidR="000542A2" w:rsidRDefault="000542A2" w:rsidP="00B44D77"/>
    <w:p w14:paraId="666485DA" w14:textId="77777777" w:rsidR="000542A2" w:rsidRDefault="000542A2" w:rsidP="00B44D77"/>
    <w:p w14:paraId="7AEF4AF0" w14:textId="0040655B" w:rsidR="000542A2" w:rsidRDefault="00501F12" w:rsidP="000542A2">
      <w:pPr>
        <w:jc w:val="center"/>
      </w:pPr>
      <w:r>
        <w:pict w14:anchorId="70A18A37">
          <v:shape id="_x0000_i1026" type="#_x0000_t75" style="width:231.7pt;height:99.45pt;visibility:visible">
            <v:imagedata r:id="rId13" o:title=""/>
          </v:shape>
        </w:pict>
      </w:r>
    </w:p>
    <w:sectPr w:rsidR="000542A2" w:rsidSect="004165F5">
      <w:footerReference w:type="default" r:id="rId14"/>
      <w:headerReference w:type="first" r:id="rId15"/>
      <w:footerReference w:type="first" r:id="rId16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C323" w14:textId="77777777" w:rsidR="00B97C2B" w:rsidRDefault="00B97C2B">
      <w:r>
        <w:separator/>
      </w:r>
    </w:p>
  </w:endnote>
  <w:endnote w:type="continuationSeparator" w:id="0">
    <w:p w14:paraId="7457B11D" w14:textId="77777777" w:rsidR="00B97C2B" w:rsidRDefault="00B9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8F96" w14:textId="0B31E512" w:rsidR="0061490F" w:rsidRDefault="0061490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01F1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22F9" w14:textId="77777777" w:rsidR="0061490F" w:rsidRDefault="0061490F" w:rsidP="00AB1D76">
    <w:pPr>
      <w:pStyle w:val="Footer"/>
      <w:jc w:val="both"/>
      <w:rPr>
        <w:sz w:val="24"/>
        <w:szCs w:val="24"/>
      </w:rPr>
    </w:pPr>
  </w:p>
  <w:p w14:paraId="202B685A" w14:textId="77777777" w:rsidR="0061490F" w:rsidRDefault="0061490F" w:rsidP="00AB1D76">
    <w:pPr>
      <w:pStyle w:val="Footer"/>
      <w:jc w:val="both"/>
    </w:pPr>
    <w:r>
      <w:t>Commission européenne, B-1049 Bruxelles / Europese Commissie, B-1049 Brussel - Belgium. Telephone: (32-2) 299 11 11</w:t>
    </w:r>
  </w:p>
  <w:p w14:paraId="3CC73F54" w14:textId="77777777" w:rsidR="0061490F" w:rsidRDefault="0061490F" w:rsidP="00AB1D76">
    <w:pPr>
      <w:pStyle w:val="Footer"/>
      <w:jc w:val="both"/>
    </w:pPr>
    <w:r>
      <w:t>Http://ec.europa.eu; Kérdése van az EU-val kapcsolatban? Hívja a következő díjmentes telefonszámot: 00800 67891011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22A4" w14:textId="77777777" w:rsidR="00B97C2B" w:rsidRDefault="00B97C2B">
      <w:r>
        <w:separator/>
      </w:r>
    </w:p>
  </w:footnote>
  <w:footnote w:type="continuationSeparator" w:id="0">
    <w:p w14:paraId="180193A1" w14:textId="77777777" w:rsidR="00B97C2B" w:rsidRDefault="00B9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8722" w14:textId="77777777" w:rsidR="0061490F" w:rsidRDefault="0061490F" w:rsidP="00AB1D76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5E122A"/>
    <w:multiLevelType w:val="hybridMultilevel"/>
    <w:tmpl w:val="734E07DA"/>
    <w:lvl w:ilvl="0" w:tplc="20D0361E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8C36EA5"/>
    <w:multiLevelType w:val="hybridMultilevel"/>
    <w:tmpl w:val="FE5CCCA4"/>
    <w:lvl w:ilvl="0" w:tplc="B0DC76E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07D7A39"/>
    <w:multiLevelType w:val="hybridMultilevel"/>
    <w:tmpl w:val="A36AC7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3F7A"/>
    <w:multiLevelType w:val="hybridMultilevel"/>
    <w:tmpl w:val="E6A4B6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3D924C2B"/>
    <w:multiLevelType w:val="hybridMultilevel"/>
    <w:tmpl w:val="5AEA4F8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41D425D"/>
    <w:multiLevelType w:val="hybridMultilevel"/>
    <w:tmpl w:val="389C13E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9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20"/>
  </w:num>
  <w:num w:numId="10">
    <w:abstractNumId w:val="22"/>
  </w:num>
  <w:num w:numId="11">
    <w:abstractNumId w:val="21"/>
  </w:num>
  <w:num w:numId="12">
    <w:abstractNumId w:val="23"/>
  </w:num>
  <w:num w:numId="13">
    <w:abstractNumId w:val="6"/>
  </w:num>
  <w:num w:numId="14">
    <w:abstractNumId w:val="13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9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  <w:num w:numId="24">
    <w:abstractNumId w:val="7"/>
  </w:num>
  <w:num w:numId="25">
    <w:abstractNumId w:val="18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6" w:nlCheck="1" w:checkStyle="1"/>
  <w:activeWritingStyle w:appName="MSWord" w:lang="hu-HU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T"/>
  </w:docVars>
  <w:rsids>
    <w:rsidRoot w:val="009A5AD9"/>
    <w:rsid w:val="00003113"/>
    <w:rsid w:val="00012938"/>
    <w:rsid w:val="0002617F"/>
    <w:rsid w:val="0004123C"/>
    <w:rsid w:val="00045EE9"/>
    <w:rsid w:val="000512A9"/>
    <w:rsid w:val="000542A2"/>
    <w:rsid w:val="00065751"/>
    <w:rsid w:val="00071D6D"/>
    <w:rsid w:val="00071DCB"/>
    <w:rsid w:val="000736E1"/>
    <w:rsid w:val="00087826"/>
    <w:rsid w:val="00094AA8"/>
    <w:rsid w:val="000A4D69"/>
    <w:rsid w:val="000B7352"/>
    <w:rsid w:val="000C0F16"/>
    <w:rsid w:val="000C4630"/>
    <w:rsid w:val="000D30DD"/>
    <w:rsid w:val="000E4CC4"/>
    <w:rsid w:val="00111654"/>
    <w:rsid w:val="00112E30"/>
    <w:rsid w:val="00135F75"/>
    <w:rsid w:val="00146513"/>
    <w:rsid w:val="001802FA"/>
    <w:rsid w:val="001819E4"/>
    <w:rsid w:val="001828BB"/>
    <w:rsid w:val="001B4105"/>
    <w:rsid w:val="001D1994"/>
    <w:rsid w:val="001D602F"/>
    <w:rsid w:val="001F607B"/>
    <w:rsid w:val="001F7361"/>
    <w:rsid w:val="00210533"/>
    <w:rsid w:val="00211B93"/>
    <w:rsid w:val="00214572"/>
    <w:rsid w:val="002146CF"/>
    <w:rsid w:val="00225707"/>
    <w:rsid w:val="00230297"/>
    <w:rsid w:val="0025756E"/>
    <w:rsid w:val="00273B7B"/>
    <w:rsid w:val="00282D7C"/>
    <w:rsid w:val="002905E0"/>
    <w:rsid w:val="00290E12"/>
    <w:rsid w:val="002A0454"/>
    <w:rsid w:val="002C1797"/>
    <w:rsid w:val="002C4AEE"/>
    <w:rsid w:val="002C4C4C"/>
    <w:rsid w:val="002D539E"/>
    <w:rsid w:val="002D6312"/>
    <w:rsid w:val="002F51BC"/>
    <w:rsid w:val="0030672B"/>
    <w:rsid w:val="00310DBB"/>
    <w:rsid w:val="0031371C"/>
    <w:rsid w:val="00315592"/>
    <w:rsid w:val="0031694E"/>
    <w:rsid w:val="00316AF4"/>
    <w:rsid w:val="003303D8"/>
    <w:rsid w:val="00353826"/>
    <w:rsid w:val="00354820"/>
    <w:rsid w:val="00360388"/>
    <w:rsid w:val="0036612C"/>
    <w:rsid w:val="003722D0"/>
    <w:rsid w:val="003867BB"/>
    <w:rsid w:val="00395F82"/>
    <w:rsid w:val="003A034D"/>
    <w:rsid w:val="003C050D"/>
    <w:rsid w:val="003C1090"/>
    <w:rsid w:val="003C1173"/>
    <w:rsid w:val="003C535E"/>
    <w:rsid w:val="003D5AC4"/>
    <w:rsid w:val="003F081B"/>
    <w:rsid w:val="003F1098"/>
    <w:rsid w:val="003F1D25"/>
    <w:rsid w:val="003F2D14"/>
    <w:rsid w:val="00402E70"/>
    <w:rsid w:val="0040578A"/>
    <w:rsid w:val="004165F5"/>
    <w:rsid w:val="004173DD"/>
    <w:rsid w:val="004472AC"/>
    <w:rsid w:val="0045329C"/>
    <w:rsid w:val="00454823"/>
    <w:rsid w:val="00474070"/>
    <w:rsid w:val="004755C8"/>
    <w:rsid w:val="00482FA5"/>
    <w:rsid w:val="00493CC2"/>
    <w:rsid w:val="00494D28"/>
    <w:rsid w:val="004A6F0A"/>
    <w:rsid w:val="004D3FDB"/>
    <w:rsid w:val="004D4A7F"/>
    <w:rsid w:val="004E048B"/>
    <w:rsid w:val="004F4087"/>
    <w:rsid w:val="004F7D64"/>
    <w:rsid w:val="00501F12"/>
    <w:rsid w:val="005074BF"/>
    <w:rsid w:val="005164CD"/>
    <w:rsid w:val="005241F1"/>
    <w:rsid w:val="0055334A"/>
    <w:rsid w:val="005563A6"/>
    <w:rsid w:val="005642D4"/>
    <w:rsid w:val="0057085A"/>
    <w:rsid w:val="00570D37"/>
    <w:rsid w:val="005816A1"/>
    <w:rsid w:val="00584129"/>
    <w:rsid w:val="00586F01"/>
    <w:rsid w:val="00590E07"/>
    <w:rsid w:val="00596779"/>
    <w:rsid w:val="00596C40"/>
    <w:rsid w:val="005A3131"/>
    <w:rsid w:val="005A6C6A"/>
    <w:rsid w:val="005B4D65"/>
    <w:rsid w:val="005B6AF0"/>
    <w:rsid w:val="005D6C36"/>
    <w:rsid w:val="005D73BF"/>
    <w:rsid w:val="005D73C8"/>
    <w:rsid w:val="005D761F"/>
    <w:rsid w:val="006073B0"/>
    <w:rsid w:val="006075D1"/>
    <w:rsid w:val="00613F8F"/>
    <w:rsid w:val="0061490F"/>
    <w:rsid w:val="00625C53"/>
    <w:rsid w:val="006421C7"/>
    <w:rsid w:val="0064443D"/>
    <w:rsid w:val="0065311B"/>
    <w:rsid w:val="006639BB"/>
    <w:rsid w:val="006732D1"/>
    <w:rsid w:val="006747D7"/>
    <w:rsid w:val="0067655C"/>
    <w:rsid w:val="00681177"/>
    <w:rsid w:val="00684528"/>
    <w:rsid w:val="00684E05"/>
    <w:rsid w:val="00690543"/>
    <w:rsid w:val="00694138"/>
    <w:rsid w:val="006A33D1"/>
    <w:rsid w:val="006A4BF9"/>
    <w:rsid w:val="006B6FC8"/>
    <w:rsid w:val="006C5357"/>
    <w:rsid w:val="006C5775"/>
    <w:rsid w:val="006D206E"/>
    <w:rsid w:val="006E016E"/>
    <w:rsid w:val="006E5E5F"/>
    <w:rsid w:val="006F22CA"/>
    <w:rsid w:val="006F37B7"/>
    <w:rsid w:val="006F542F"/>
    <w:rsid w:val="00702C4C"/>
    <w:rsid w:val="00726416"/>
    <w:rsid w:val="00732AE1"/>
    <w:rsid w:val="00743A8B"/>
    <w:rsid w:val="007511B2"/>
    <w:rsid w:val="00767E57"/>
    <w:rsid w:val="00792266"/>
    <w:rsid w:val="00797C05"/>
    <w:rsid w:val="007A40C3"/>
    <w:rsid w:val="007B6C34"/>
    <w:rsid w:val="007C3456"/>
    <w:rsid w:val="007D41DE"/>
    <w:rsid w:val="007E0ADE"/>
    <w:rsid w:val="007E548A"/>
    <w:rsid w:val="00814D26"/>
    <w:rsid w:val="008212F9"/>
    <w:rsid w:val="0083075B"/>
    <w:rsid w:val="00834385"/>
    <w:rsid w:val="008432F5"/>
    <w:rsid w:val="008527EF"/>
    <w:rsid w:val="00854978"/>
    <w:rsid w:val="00857E8E"/>
    <w:rsid w:val="0086683A"/>
    <w:rsid w:val="008678AC"/>
    <w:rsid w:val="008706D0"/>
    <w:rsid w:val="00875FC4"/>
    <w:rsid w:val="00891C4F"/>
    <w:rsid w:val="0089291F"/>
    <w:rsid w:val="0089427F"/>
    <w:rsid w:val="008B1ABD"/>
    <w:rsid w:val="008C6002"/>
    <w:rsid w:val="008C6863"/>
    <w:rsid w:val="008D58F4"/>
    <w:rsid w:val="008E62EB"/>
    <w:rsid w:val="008E74BE"/>
    <w:rsid w:val="008F2355"/>
    <w:rsid w:val="008F5274"/>
    <w:rsid w:val="00900883"/>
    <w:rsid w:val="009064D3"/>
    <w:rsid w:val="00915A0D"/>
    <w:rsid w:val="0091738D"/>
    <w:rsid w:val="00926186"/>
    <w:rsid w:val="0093020D"/>
    <w:rsid w:val="00931B01"/>
    <w:rsid w:val="0094452B"/>
    <w:rsid w:val="00951856"/>
    <w:rsid w:val="009535C8"/>
    <w:rsid w:val="00972268"/>
    <w:rsid w:val="00974945"/>
    <w:rsid w:val="009840DD"/>
    <w:rsid w:val="009A5AD9"/>
    <w:rsid w:val="009C20E4"/>
    <w:rsid w:val="009E76F1"/>
    <w:rsid w:val="009E7FD6"/>
    <w:rsid w:val="009F417E"/>
    <w:rsid w:val="00A02C32"/>
    <w:rsid w:val="00A24B88"/>
    <w:rsid w:val="00A2609B"/>
    <w:rsid w:val="00A273ED"/>
    <w:rsid w:val="00A3152F"/>
    <w:rsid w:val="00A44D05"/>
    <w:rsid w:val="00A50CE1"/>
    <w:rsid w:val="00A647D3"/>
    <w:rsid w:val="00A65EA7"/>
    <w:rsid w:val="00A668DF"/>
    <w:rsid w:val="00A77D39"/>
    <w:rsid w:val="00A83D20"/>
    <w:rsid w:val="00A84386"/>
    <w:rsid w:val="00AA2DA5"/>
    <w:rsid w:val="00AB1D76"/>
    <w:rsid w:val="00AB56A6"/>
    <w:rsid w:val="00AC1063"/>
    <w:rsid w:val="00AC2FD9"/>
    <w:rsid w:val="00AD05E1"/>
    <w:rsid w:val="00AD0EC0"/>
    <w:rsid w:val="00AE0654"/>
    <w:rsid w:val="00AF120F"/>
    <w:rsid w:val="00AF42BA"/>
    <w:rsid w:val="00B233F9"/>
    <w:rsid w:val="00B4084D"/>
    <w:rsid w:val="00B41F10"/>
    <w:rsid w:val="00B422D9"/>
    <w:rsid w:val="00B43725"/>
    <w:rsid w:val="00B44D77"/>
    <w:rsid w:val="00B55991"/>
    <w:rsid w:val="00B62650"/>
    <w:rsid w:val="00B73603"/>
    <w:rsid w:val="00B8381D"/>
    <w:rsid w:val="00B87D0B"/>
    <w:rsid w:val="00B939CA"/>
    <w:rsid w:val="00B97C2B"/>
    <w:rsid w:val="00BA1623"/>
    <w:rsid w:val="00BA6721"/>
    <w:rsid w:val="00BB7C2D"/>
    <w:rsid w:val="00BD7394"/>
    <w:rsid w:val="00BF7D6D"/>
    <w:rsid w:val="00C114A0"/>
    <w:rsid w:val="00C32BC2"/>
    <w:rsid w:val="00C4141D"/>
    <w:rsid w:val="00C4256E"/>
    <w:rsid w:val="00C6238A"/>
    <w:rsid w:val="00C84A83"/>
    <w:rsid w:val="00C9749C"/>
    <w:rsid w:val="00CB56A3"/>
    <w:rsid w:val="00CC439F"/>
    <w:rsid w:val="00CD420A"/>
    <w:rsid w:val="00CD7891"/>
    <w:rsid w:val="00CE2E16"/>
    <w:rsid w:val="00CF2244"/>
    <w:rsid w:val="00CF3A27"/>
    <w:rsid w:val="00CF60E5"/>
    <w:rsid w:val="00CF67CB"/>
    <w:rsid w:val="00D12940"/>
    <w:rsid w:val="00D15F7C"/>
    <w:rsid w:val="00D314A8"/>
    <w:rsid w:val="00D50B24"/>
    <w:rsid w:val="00D52A0A"/>
    <w:rsid w:val="00D841E0"/>
    <w:rsid w:val="00D8603E"/>
    <w:rsid w:val="00D947AC"/>
    <w:rsid w:val="00D95AF5"/>
    <w:rsid w:val="00DA7446"/>
    <w:rsid w:val="00DB5543"/>
    <w:rsid w:val="00DB77BB"/>
    <w:rsid w:val="00DC5F9A"/>
    <w:rsid w:val="00DD77BE"/>
    <w:rsid w:val="00DF2235"/>
    <w:rsid w:val="00E20A57"/>
    <w:rsid w:val="00E250E6"/>
    <w:rsid w:val="00E371C9"/>
    <w:rsid w:val="00E56F60"/>
    <w:rsid w:val="00E57AE5"/>
    <w:rsid w:val="00E61ABF"/>
    <w:rsid w:val="00E76143"/>
    <w:rsid w:val="00E93A55"/>
    <w:rsid w:val="00E95037"/>
    <w:rsid w:val="00EA23F9"/>
    <w:rsid w:val="00EA25AF"/>
    <w:rsid w:val="00EA45F7"/>
    <w:rsid w:val="00EA62CE"/>
    <w:rsid w:val="00EC7C9D"/>
    <w:rsid w:val="00EE2774"/>
    <w:rsid w:val="00EF1B47"/>
    <w:rsid w:val="00EF56F4"/>
    <w:rsid w:val="00F022F0"/>
    <w:rsid w:val="00F02942"/>
    <w:rsid w:val="00F05ECE"/>
    <w:rsid w:val="00F062F2"/>
    <w:rsid w:val="00F068B4"/>
    <w:rsid w:val="00F10A2D"/>
    <w:rsid w:val="00F248DC"/>
    <w:rsid w:val="00F27AFC"/>
    <w:rsid w:val="00F30513"/>
    <w:rsid w:val="00F73634"/>
    <w:rsid w:val="00FA6897"/>
    <w:rsid w:val="00FC7250"/>
    <w:rsid w:val="00FD6559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1D0BA0F"/>
  <w15:chartTrackingRefBased/>
  <w15:docId w15:val="{E9820BB9-58FC-4F84-B01B-FC0FC3F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9A5AD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9A5AD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mmentReference">
    <w:name w:val="annotation reference"/>
    <w:semiHidden/>
    <w:rsid w:val="009A5AD9"/>
    <w:rPr>
      <w:sz w:val="16"/>
    </w:rPr>
  </w:style>
  <w:style w:type="paragraph" w:styleId="BalloonText">
    <w:name w:val="Balloon Text"/>
    <w:basedOn w:val="Normal"/>
    <w:semiHidden/>
    <w:rsid w:val="009A5AD9"/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al"/>
    <w:next w:val="Heading1"/>
    <w:rsid w:val="008527EF"/>
    <w:pPr>
      <w:keepNext/>
      <w:spacing w:after="480"/>
      <w:jc w:val="center"/>
    </w:pPr>
    <w:rPr>
      <w:b/>
      <w:smallCaps/>
      <w:sz w:val="28"/>
      <w:lang w:eastAsia="en-GB"/>
    </w:rPr>
  </w:style>
  <w:style w:type="paragraph" w:styleId="CommentSubject">
    <w:name w:val="annotation subject"/>
    <w:basedOn w:val="CommentText"/>
    <w:next w:val="CommentText"/>
    <w:semiHidden/>
    <w:rsid w:val="003867BB"/>
    <w:rPr>
      <w:b/>
      <w:bCs/>
    </w:rPr>
  </w:style>
  <w:style w:type="character" w:styleId="Hyperlink">
    <w:name w:val="Hyperlink"/>
    <w:uiPriority w:val="99"/>
    <w:unhideWhenUsed/>
    <w:rsid w:val="00AB1D76"/>
    <w:rPr>
      <w:color w:val="0563C1"/>
      <w:u w:val="single"/>
    </w:rPr>
  </w:style>
  <w:style w:type="character" w:customStyle="1" w:styleId="CommentTextChar">
    <w:name w:val="Comment Text Char"/>
    <w:link w:val="CommentText"/>
    <w:semiHidden/>
    <w:rsid w:val="00493CC2"/>
    <w:rPr>
      <w:lang w:val="hu-HU" w:eastAsia="en-US"/>
    </w:rPr>
  </w:style>
  <w:style w:type="paragraph" w:styleId="Revision">
    <w:name w:val="Revision"/>
    <w:hidden/>
    <w:uiPriority w:val="99"/>
    <w:semiHidden/>
    <w:rsid w:val="0097226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dpo-register/detail/DPR-EC-0106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urolookProperties>
  <ProductCustomizationId/>
  <Created>
    <Version>4.1</Version>
    <Date>2019-09-24T14:13:05</Date>
    <Language>EN</Language>
  </Created>
  <Edited>
    <Version>10.0.40769.0</Version>
    <Date>2020-05-05T13:57:24</Date>
  </Edited>
  <DocumentModel>
    <Id>0b054141-88b1-4efb-8c91-2905cb0bed6c</Id>
    <Name>Note</Name>
  </DocumentModel>
  <DocumentDate/>
  <DocumentVersion/>
  <CompatibilityMode>Eurolook4X</CompatibilityMode>
  <Address/>
</EurolookProperties>
</file>

<file path=customXml/item2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NoteCopies>c.c.:</NoteCopies>
  <NoteSubject>Subject:</NoteSubjec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DateFormatENOnly>dd/MM/yyyy</DateFormatENOnly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3.xml><?xml version="1.0" encoding="utf-8"?>
<Author Role="Creator">
  <Id>628d34b8-be63-4af9-8715-9d6de85fd8b9</Id>
  <Names>
    <Latin>
      <FirstName>Sandra</FirstName>
      <LastName>SCHOENEWOLF</LastName>
    </Latin>
    <Greek>
      <FirstName/>
      <LastName/>
    </Greek>
    <Cyrillic>
      <FirstName/>
      <LastName/>
    </Cyrillic>
    <DocumentScript>
      <FirstName>Sandra</FirstName>
      <LastName>SCHOENEWOLF</LastName>
      <FullName>Sandra SCHOENEWOLF</FullName>
    </DocumentScript>
  </Names>
  <Initials>SS</Initials>
  <Gender>f</Gender>
  <Email>Sandra.SCHOENEWOLF@ec.europa.eu</Email>
  <Service>COMM.DGA1.C.4</Service>
  <Function ShowInSignature="true" ShowInHeader="false" HeaderText="">Head of Sector</Function>
  <WebAddress/>
  <InheritedWebAddress>WebAddress</InheritedWebAddress>
  <OrgaEntity1>
    <Id>e9c44579-0ea2-4ad8-9338-88a54b85df56</Id>
    <LogicalLevel>1</LogicalLevel>
    <Name>COMM</Name>
    <HeadLine1>DIRECTORATE-GENERAL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9d0c2a23-e3a0-4967-b138-0d841270e20a</Id>
    <LogicalLevel>2</LogicalLevel>
    <Name>COMM.DGA1.C</Name>
    <HeadLine1>Representation &amp; Communication in Member States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e10c2460-dab5-4fd2-b5b7-7ce6497823f2</Id>
    <LogicalLevel>3</LogicalLevel>
    <Name>COMM.DGA1.C.4</Name>
    <HeadLine1>Networks in the Member States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+32 229 93555</Phone>
    <Office>L-56 03/014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+32 229 93555</Phone>
      <Office>L-56 03/014</Office>
    </Workplace>
  </Workplaces>
</Author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A9BE-A4FB-4A23-A11F-C08DACCFC11C}">
  <ds:schemaRefs/>
</ds:datastoreItem>
</file>

<file path=customXml/itemProps2.xml><?xml version="1.0" encoding="utf-8"?>
<ds:datastoreItem xmlns:ds="http://schemas.openxmlformats.org/officeDocument/2006/customXml" ds:itemID="{A7E27BA4-5B9F-476D-88EE-9311DFA36044}">
  <ds:schemaRefs/>
</ds:datastoreItem>
</file>

<file path=customXml/itemProps3.xml><?xml version="1.0" encoding="utf-8"?>
<ds:datastoreItem xmlns:ds="http://schemas.openxmlformats.org/officeDocument/2006/customXml" ds:itemID="{53B29EA0-8159-411B-BC22-7448E8E863BD}">
  <ds:schemaRefs/>
</ds:datastoreItem>
</file>

<file path=customXml/itemProps4.xml><?xml version="1.0" encoding="utf-8"?>
<ds:datastoreItem xmlns:ds="http://schemas.openxmlformats.org/officeDocument/2006/customXml" ds:itemID="{ADB479BC-0FB8-4188-BF40-5DA0E2FB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55</TotalTime>
  <Pages>4</Pages>
  <Words>875</Words>
  <Characters>6218</Characters>
  <Application>Microsoft Office Word</Application>
  <DocSecurity>0</DocSecurity>
  <PresentationFormat>Microsoft Word 11.0</PresentationFormat>
  <Lines>109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7046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https://ec.europa.eu/dpo-register/detail/DPR-EC-01061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Lieve Fransen</dc:creator>
  <cp:keywords>EL4</cp:keywords>
  <cp:lastModifiedBy>GUNTNER Peter (COMM-BUDAPEST)</cp:lastModifiedBy>
  <cp:revision>10</cp:revision>
  <cp:lastPrinted>2014-09-19T10:08:00Z</cp:lastPrinted>
  <dcterms:created xsi:type="dcterms:W3CDTF">2023-06-02T06:36:00Z</dcterms:created>
  <dcterms:modified xsi:type="dcterms:W3CDTF">2023-06-17T07:44:00Z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Lieve Fransen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  <property fmtid="{D5CDD505-2E9C-101B-9397-08002B2CF9AE}" pid="13" name="_NewReviewCycle">
    <vt:lpwstr/>
  </property>
  <property fmtid="{D5CDD505-2E9C-101B-9397-08002B2CF9AE}" pid="14" name="MSIP_Label_6bd9ddd1-4d20-43f6-abfa-fc3c07406f94_Enabled">
    <vt:lpwstr>true</vt:lpwstr>
  </property>
  <property fmtid="{D5CDD505-2E9C-101B-9397-08002B2CF9AE}" pid="15" name="MSIP_Label_6bd9ddd1-4d20-43f6-abfa-fc3c07406f94_SetDate">
    <vt:lpwstr>2023-04-26T17:45:43Z</vt:lpwstr>
  </property>
  <property fmtid="{D5CDD505-2E9C-101B-9397-08002B2CF9AE}" pid="16" name="MSIP_Label_6bd9ddd1-4d20-43f6-abfa-fc3c07406f94_Method">
    <vt:lpwstr>Privileged</vt:lpwstr>
  </property>
  <property fmtid="{D5CDD505-2E9C-101B-9397-08002B2CF9AE}" pid="17" name="MSIP_Label_6bd9ddd1-4d20-43f6-abfa-fc3c07406f94_Name">
    <vt:lpwstr>Commission Use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ActionId">
    <vt:lpwstr>61853d8e-fa25-4f4a-a910-1f56af94c64e</vt:lpwstr>
  </property>
  <property fmtid="{D5CDD505-2E9C-101B-9397-08002B2CF9AE}" pid="20" name="MSIP_Label_6bd9ddd1-4d20-43f6-abfa-fc3c07406f94_ContentBits">
    <vt:lpwstr>0</vt:lpwstr>
  </property>
</Properties>
</file>